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005"/>
          <w:tab w:val="center" w:pos="4153"/>
        </w:tabs>
        <w:spacing w:line="380" w:lineRule="exact"/>
        <w:jc w:val="left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rFonts w:hint="eastAsia"/>
          <w:b/>
          <w:sz w:val="36"/>
          <w:szCs w:val="36"/>
        </w:rPr>
        <w:t>湖北中真司法鉴定所</w:t>
      </w:r>
    </w:p>
    <w:p>
      <w:pPr>
        <w:spacing w:line="380" w:lineRule="exact"/>
        <w:ind w:firstLine="2241" w:firstLineChars="620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法医临床司法鉴定委托书</w:t>
      </w:r>
    </w:p>
    <w:p>
      <w:pPr>
        <w:spacing w:line="380" w:lineRule="exact"/>
        <w:ind w:firstLine="6035" w:firstLineChars="3340"/>
        <w:rPr>
          <w:b/>
          <w:sz w:val="18"/>
          <w:szCs w:val="18"/>
          <w:u w:val="single"/>
        </w:rPr>
      </w:pPr>
      <w:r>
        <w:rPr>
          <w:rFonts w:hint="eastAsia"/>
          <w:b/>
          <w:sz w:val="18"/>
          <w:szCs w:val="18"/>
        </w:rPr>
        <w:t>编号：</w:t>
      </w:r>
      <w:r>
        <w:rPr>
          <w:rFonts w:hint="eastAsia"/>
          <w:sz w:val="18"/>
          <w:szCs w:val="18"/>
          <w:u w:val="single"/>
        </w:rPr>
        <w:t xml:space="preserve">                       </w:t>
      </w:r>
      <w:r>
        <w:rPr>
          <w:rFonts w:hint="eastAsia"/>
          <w:b/>
          <w:sz w:val="18"/>
          <w:szCs w:val="18"/>
          <w:u w:val="single"/>
        </w:rPr>
        <w:t xml:space="preserve"> </w:t>
      </w:r>
    </w:p>
    <w:tbl>
      <w:tblPr>
        <w:tblStyle w:val="4"/>
        <w:tblW w:w="9393" w:type="dxa"/>
        <w:tblInd w:w="-3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9"/>
        <w:gridCol w:w="197"/>
        <w:gridCol w:w="6"/>
        <w:gridCol w:w="2503"/>
        <w:gridCol w:w="62"/>
        <w:gridCol w:w="1639"/>
        <w:gridCol w:w="95"/>
        <w:gridCol w:w="2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  托  人</w:t>
            </w:r>
          </w:p>
        </w:tc>
        <w:tc>
          <w:tcPr>
            <w:tcW w:w="2768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34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联系人（电话）</w:t>
            </w:r>
          </w:p>
        </w:tc>
        <w:tc>
          <w:tcPr>
            <w:tcW w:w="2882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 系 地 址</w:t>
            </w:r>
          </w:p>
        </w:tc>
        <w:tc>
          <w:tcPr>
            <w:tcW w:w="2768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34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承办人（电话）</w:t>
            </w:r>
          </w:p>
        </w:tc>
        <w:tc>
          <w:tcPr>
            <w:tcW w:w="2882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9" w:hRule="atLeast"/>
        </w:trPr>
        <w:tc>
          <w:tcPr>
            <w:tcW w:w="2009" w:type="dxa"/>
          </w:tcPr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司法鉴定</w:t>
            </w:r>
          </w:p>
          <w:p>
            <w:pPr>
              <w:ind w:left="211" w:hanging="211" w:hangingChars="100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机    构</w:t>
            </w:r>
          </w:p>
        </w:tc>
        <w:tc>
          <w:tcPr>
            <w:tcW w:w="7384" w:type="dxa"/>
            <w:gridSpan w:val="7"/>
          </w:tcPr>
          <w:p>
            <w:pPr>
              <w:spacing w:line="36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机构名称：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湖北中真司法鉴定所 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  <w:t>统一社会信用代码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：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34420000780910637D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>地    址：</w:t>
            </w:r>
            <w:r>
              <w:rPr>
                <w:rFonts w:hint="eastAsia" w:ascii="仿宋_GB2312" w:hAnsi="宋体" w:eastAsia="仿宋_GB2312"/>
                <w:szCs w:val="21"/>
              </w:rPr>
              <w:t>湖北省武汉市解放大道万松园路创世纪广场A2101-03</w:t>
            </w:r>
          </w:p>
          <w:p>
            <w:pPr>
              <w:spacing w:line="36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邮    编：</w:t>
            </w:r>
            <w:r>
              <w:rPr>
                <w:rFonts w:hint="eastAsia" w:ascii="仿宋_GB2312" w:hAnsi="宋体" w:eastAsia="仿宋_GB2312"/>
                <w:szCs w:val="21"/>
              </w:rPr>
              <w:t>430030</w:t>
            </w:r>
          </w:p>
          <w:p>
            <w:pPr>
              <w:spacing w:line="36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 系 人：                       联系电话：</w:t>
            </w:r>
            <w:r>
              <w:rPr>
                <w:rFonts w:hint="eastAsia" w:ascii="仿宋_GB2312" w:eastAsia="仿宋_GB2312"/>
                <w:szCs w:val="21"/>
              </w:rPr>
              <w:t xml:space="preserve"> 027-83787053   83806211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委托鉴定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事项及要求</w:t>
            </w:r>
          </w:p>
        </w:tc>
        <w:tc>
          <w:tcPr>
            <w:tcW w:w="7384" w:type="dxa"/>
            <w:gridSpan w:val="7"/>
            <w:vAlign w:val="center"/>
          </w:tcPr>
          <w:p>
            <w:pPr>
              <w:spacing w:line="30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损伤程度鉴定   </w:t>
            </w:r>
          </w:p>
          <w:p>
            <w:pPr>
              <w:spacing w:line="30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□伤残程度评定    □后期医疗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项目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评定      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>误工、护理、营养时限评定</w:t>
            </w:r>
          </w:p>
          <w:p>
            <w:pPr>
              <w:spacing w:line="300" w:lineRule="exact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□医疗纠纷鉴定    □医疗护理依赖程度评定  □劳动能力鉴定</w:t>
            </w:r>
          </w:p>
          <w:p>
            <w:pPr>
              <w:spacing w:line="300" w:lineRule="exact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医疗项目合理性审核</w:t>
            </w:r>
          </w:p>
          <w:p>
            <w:pPr>
              <w:spacing w:line="300" w:lineRule="exac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□其他:           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被鉴定人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（电话）</w:t>
            </w:r>
          </w:p>
        </w:tc>
        <w:tc>
          <w:tcPr>
            <w:tcW w:w="2706" w:type="dxa"/>
            <w:gridSpan w:val="3"/>
          </w:tcPr>
          <w:p>
            <w:pPr>
              <w:rPr>
                <w:rFonts w:ascii="仿宋_GB2312" w:eastAsia="仿宋_GB2312"/>
                <w:b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身份证号</w:t>
            </w:r>
          </w:p>
        </w:tc>
        <w:tc>
          <w:tcPr>
            <w:tcW w:w="2977" w:type="dxa"/>
            <w:gridSpan w:val="2"/>
          </w:tcPr>
          <w:p>
            <w:pPr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联系地址</w:t>
            </w:r>
          </w:p>
        </w:tc>
        <w:tc>
          <w:tcPr>
            <w:tcW w:w="7384" w:type="dxa"/>
            <w:gridSpan w:val="7"/>
          </w:tcPr>
          <w:p>
            <w:pPr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9393" w:type="dxa"/>
            <w:gridSpan w:val="8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□初次鉴定     □重新鉴定     □补充鉴定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鉴定用途</w:t>
            </w:r>
          </w:p>
        </w:tc>
        <w:tc>
          <w:tcPr>
            <w:tcW w:w="7384" w:type="dxa"/>
            <w:gridSpan w:val="7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□诉讼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   □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调解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   □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保险理赔</w:t>
            </w: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□办案</w:t>
            </w: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与鉴定有关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的基本案情</w:t>
            </w:r>
          </w:p>
        </w:tc>
        <w:tc>
          <w:tcPr>
            <w:tcW w:w="7384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□详见交通事故责任认定书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  □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详见起诉书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  □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详见判决书</w:t>
            </w: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</w:trPr>
        <w:tc>
          <w:tcPr>
            <w:tcW w:w="2009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鉴定材料及数量</w:t>
            </w:r>
          </w:p>
        </w:tc>
        <w:tc>
          <w:tcPr>
            <w:tcW w:w="7384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  <w:t>详见相关鉴定材料流转交接清单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  □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法院委托鉴定材料类清单</w:t>
            </w:r>
            <w:r>
              <w:rPr>
                <w:rFonts w:hint="eastAsia" w:ascii="仿宋_GB2312" w:hAnsi="宋体" w:eastAsia="仿宋_GB2312"/>
                <w:b/>
                <w:szCs w:val="21"/>
              </w:rPr>
              <w:t xml:space="preserve">   </w:t>
            </w: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textAlignment w:val="auto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□其他：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2" w:hRule="atLeast"/>
        </w:trPr>
        <w:tc>
          <w:tcPr>
            <w:tcW w:w="2009" w:type="dxa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</w:p>
          <w:p>
            <w:pPr>
              <w:jc w:val="center"/>
              <w:rPr>
                <w:rFonts w:hint="eastAsia" w:ascii="仿宋_GB2312" w:eastAsia="仿宋_GB2312"/>
                <w:b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收</w:t>
            </w:r>
            <w:r>
              <w:rPr>
                <w:rFonts w:hint="eastAsia" w:ascii="仿宋_GB2312" w:hAnsi="宋体" w:eastAsia="仿宋_GB2312"/>
                <w:b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b/>
                <w:szCs w:val="21"/>
                <w:lang w:eastAsia="zh-CN"/>
              </w:rPr>
              <w:t>费</w:t>
            </w:r>
          </w:p>
        </w:tc>
        <w:tc>
          <w:tcPr>
            <w:tcW w:w="7384" w:type="dxa"/>
            <w:gridSpan w:val="7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宋体" w:eastAsia="仿宋_GB2312"/>
                <w:b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预计收费总计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u w:val="none"/>
              </w:rPr>
              <w:t>￥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u w:val="single"/>
              </w:rPr>
              <w:t xml:space="preserve">      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，人民币大写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u w:val="single"/>
              </w:rPr>
              <w:t xml:space="preserve">                 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收费方式：</w:t>
            </w:r>
            <w:r>
              <w:rPr>
                <w:rFonts w:hint="eastAsia" w:ascii="仿宋_GB2312" w:hAnsi="宋体" w:eastAsia="仿宋_GB2312"/>
                <w:szCs w:val="21"/>
              </w:rPr>
              <w:t>□根据物价部门规定的收费标准       □协商收费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收费项目</w:t>
            </w:r>
            <w:r>
              <w:rPr>
                <w:rFonts w:hint="eastAsia" w:ascii="仿宋_GB2312" w:hAnsi="宋体" w:eastAsia="仿宋_GB2312"/>
                <w:szCs w:val="21"/>
              </w:rPr>
              <w:t>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   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收费金额：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      </w:t>
            </w:r>
          </w:p>
          <w:p>
            <w:pPr>
              <w:spacing w:line="280" w:lineRule="exact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   </w:t>
            </w:r>
          </w:p>
          <w:p>
            <w:pPr>
              <w:spacing w:line="280" w:lineRule="exact"/>
              <w:jc w:val="both"/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  <w:t>结</w:t>
            </w: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算方式：</w:t>
            </w:r>
            <w:r>
              <w:rPr>
                <w:rFonts w:hint="eastAsia" w:ascii="仿宋_GB2312" w:hAnsi="宋体" w:eastAsia="仿宋_GB2312"/>
                <w:szCs w:val="21"/>
              </w:rPr>
              <w:t>□现金   □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银行</w:t>
            </w:r>
            <w:r>
              <w:rPr>
                <w:rFonts w:hint="eastAsia" w:ascii="仿宋_GB2312" w:hAnsi="宋体" w:eastAsia="仿宋_GB2312"/>
                <w:szCs w:val="21"/>
              </w:rPr>
              <w:t>转账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□微信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支付宝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□信用卡（公务卡）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争议解决方式：</w:t>
            </w:r>
            <w:r>
              <w:rPr>
                <w:rFonts w:hint="eastAsia" w:ascii="仿宋_GB2312" w:hAnsi="宋体" w:eastAsia="仿宋_GB2312"/>
                <w:szCs w:val="21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诉讼</w:t>
            </w:r>
            <w:r>
              <w:rPr>
                <w:rFonts w:hint="eastAsia" w:ascii="仿宋_GB2312" w:hAnsi="宋体" w:eastAsia="仿宋_GB2312"/>
                <w:szCs w:val="21"/>
              </w:rPr>
              <w:t xml:space="preserve">    □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仲裁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□调解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textAlignment w:val="auto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sz w:val="18"/>
                <w:szCs w:val="18"/>
                <w:lang w:eastAsia="zh-CN"/>
              </w:rPr>
              <w:t>提示</w:t>
            </w:r>
            <w:r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  <w:t>：</w:t>
            </w:r>
            <w:r>
              <w:rPr>
                <w:rFonts w:hint="eastAsia" w:ascii="仿宋_GB2312" w:hAnsi="宋体" w:eastAsia="仿宋_GB2312"/>
                <w:sz w:val="18"/>
                <w:szCs w:val="18"/>
                <w:lang w:eastAsia="zh-CN"/>
              </w:rPr>
              <w:t>本费用如无特别标注不含其他检查费用、会诊费、出诊费、取证费、出庭质证等费用。如需要，应另行支付。如未支付，本所有权终止鉴定和不出庭质证。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2009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文 书</w:t>
            </w:r>
          </w:p>
          <w:p>
            <w:pPr>
              <w:jc w:val="center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发 送 方 式</w:t>
            </w:r>
          </w:p>
        </w:tc>
        <w:tc>
          <w:tcPr>
            <w:tcW w:w="7384" w:type="dxa"/>
            <w:gridSpan w:val="7"/>
          </w:tcPr>
          <w:p>
            <w:pPr>
              <w:jc w:val="left"/>
              <w:rPr>
                <w:rFonts w:ascii="仿宋_GB2312" w:eastAsia="仿宋_GB2312"/>
                <w:b/>
                <w:bCs/>
                <w:sz w:val="20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  <w:lang w:eastAsia="zh-CN"/>
              </w:rPr>
              <w:t>□</w:t>
            </w:r>
            <w:r>
              <w:rPr>
                <w:rFonts w:hint="eastAsia" w:ascii="仿宋_GB2312" w:eastAsia="仿宋_GB2312"/>
                <w:b/>
                <w:bCs/>
                <w:sz w:val="20"/>
                <w:szCs w:val="18"/>
              </w:rPr>
              <w:t>邮寄    收件人：              电话：</w:t>
            </w:r>
          </w:p>
          <w:p>
            <w:pPr>
              <w:ind w:left="0" w:leftChars="0" w:firstLine="1064" w:firstLineChars="530"/>
              <w:rPr>
                <w:rFonts w:hint="eastAsia" w:ascii="仿宋_GB2312" w:eastAsia="仿宋_GB2312"/>
                <w:b/>
                <w:bCs/>
                <w:sz w:val="20"/>
                <w:szCs w:val="18"/>
              </w:rPr>
            </w:pPr>
            <w:r>
              <w:rPr>
                <w:rFonts w:hint="eastAsia" w:ascii="仿宋_GB2312" w:eastAsia="仿宋_GB2312"/>
                <w:b/>
                <w:bCs/>
                <w:sz w:val="20"/>
                <w:szCs w:val="18"/>
              </w:rPr>
              <w:t>地址：</w:t>
            </w:r>
          </w:p>
          <w:p>
            <w:pPr>
              <w:rPr>
                <w:rFonts w:hint="eastAsia" w:ascii="仿宋_GB2312" w:eastAsia="仿宋_GB2312"/>
                <w:b/>
                <w:bCs/>
                <w:sz w:val="20"/>
                <w:szCs w:val="18"/>
              </w:rPr>
            </w:pPr>
          </w:p>
          <w:p>
            <w:pPr>
              <w:rPr>
                <w:rFonts w:hint="eastAsia" w:ascii="仿宋_GB2312" w:eastAsia="仿宋_GB2312"/>
                <w:sz w:val="20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□</w:t>
            </w:r>
            <w:r>
              <w:rPr>
                <w:rFonts w:hint="eastAsia" w:ascii="仿宋_GB2312" w:eastAsia="仿宋_GB2312"/>
                <w:b/>
                <w:bCs/>
                <w:sz w:val="20"/>
                <w:szCs w:val="18"/>
              </w:rPr>
              <w:t>自取</w:t>
            </w:r>
            <w:r>
              <w:rPr>
                <w:rFonts w:hint="eastAsia" w:ascii="仿宋_GB2312" w:eastAsia="仿宋_GB2312"/>
                <w:b/>
                <w:bCs/>
                <w:sz w:val="20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□</w:t>
            </w:r>
            <w:r>
              <w:rPr>
                <w:rFonts w:hint="eastAsia" w:ascii="仿宋_GB2312" w:eastAsia="仿宋_GB2312"/>
                <w:b/>
                <w:bCs/>
                <w:sz w:val="20"/>
                <w:szCs w:val="18"/>
              </w:rPr>
              <w:t>其他方式（注明）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9393" w:type="dxa"/>
            <w:gridSpan w:val="8"/>
            <w:vAlign w:val="center"/>
          </w:tcPr>
          <w:p>
            <w:pPr>
              <w:spacing w:line="280" w:lineRule="exact"/>
              <w:jc w:val="left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约定事项：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b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1. </w:t>
            </w: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(1)关于鉴定材料: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所有鉴定材料以委托书罗列的内容为准。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所有鉴定材料无需退还。</w:t>
            </w:r>
          </w:p>
          <w:p>
            <w:pPr>
              <w:spacing w:line="280" w:lineRule="exact"/>
              <w:ind w:firstLine="315" w:firstLineChars="150"/>
              <w:jc w:val="left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鉴定材料须完整、无损坏地退还委托人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。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hint="eastAsia" w:ascii="仿宋_GB2312" w:hAnsi="宋体" w:eastAsia="仿宋_GB2312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因鉴定需要,鉴定材料可能损坏、耗尽，导致无法完整退还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。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对保管和使用鉴定材料的特殊要求：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            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tabs>
                <w:tab w:val="left" w:pos="222"/>
              </w:tabs>
              <w:spacing w:line="280" w:lineRule="exact"/>
              <w:ind w:left="0" w:leftChars="0" w:firstLine="219" w:firstLineChars="104"/>
              <w:jc w:val="left"/>
              <w:rPr>
                <w:rFonts w:ascii="仿宋_GB2312" w:hAnsi="宋体" w:eastAsia="仿宋_GB2312"/>
                <w:b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bCs/>
                <w:szCs w:val="21"/>
              </w:rPr>
              <w:t>（2）关于剩余鉴定材料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pacing w:val="-11"/>
                <w:sz w:val="21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pacing w:val="-11"/>
                <w:sz w:val="21"/>
                <w:szCs w:val="21"/>
              </w:rPr>
              <w:t>委托人于</w:t>
            </w:r>
            <w:r>
              <w:rPr>
                <w:rFonts w:hint="eastAsia" w:ascii="仿宋_GB2312" w:hAnsi="宋体" w:eastAsia="仿宋_GB2312"/>
                <w:spacing w:val="-11"/>
                <w:sz w:val="21"/>
                <w:szCs w:val="21"/>
                <w:lang w:eastAsia="zh-CN"/>
              </w:rPr>
              <w:t>鉴定意见书送达之日起</w:t>
            </w:r>
            <w:r>
              <w:rPr>
                <w:rFonts w:hint="eastAsia" w:ascii="仿宋_GB2312" w:hAnsi="宋体" w:eastAsia="仿宋_GB2312"/>
                <w:spacing w:val="-11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仿宋_GB2312" w:hAnsi="宋体" w:eastAsia="仿宋_GB2312"/>
                <w:spacing w:val="-11"/>
                <w:sz w:val="21"/>
                <w:szCs w:val="21"/>
              </w:rPr>
              <w:t>日内自行取回。委托人未按时取回的，鉴定机构有权自行处理。</w:t>
            </w:r>
          </w:p>
          <w:p>
            <w:pPr>
              <w:tabs>
                <w:tab w:val="left" w:pos="222"/>
              </w:tabs>
              <w:spacing w:line="280" w:lineRule="exact"/>
              <w:ind w:firstLine="315" w:firstLineChars="15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□鉴定机构自行处理。如需要发生处理费的，按有关收费标准或协商收取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</w:t>
            </w:r>
            <w:r>
              <w:rPr>
                <w:rFonts w:hint="eastAsia" w:ascii="仿宋_GB2312" w:hAnsi="宋体" w:eastAsia="仿宋_GB2312"/>
                <w:szCs w:val="21"/>
              </w:rPr>
              <w:t>元处理费。</w:t>
            </w:r>
          </w:p>
          <w:p>
            <w:pPr>
              <w:numPr>
                <w:ilvl w:val="0"/>
                <w:numId w:val="0"/>
              </w:numPr>
              <w:spacing w:line="280" w:lineRule="exact"/>
              <w:ind w:left="0" w:leftChars="0" w:firstLine="298" w:firstLineChars="142"/>
              <w:jc w:val="left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</w:rPr>
              <w:t>其他方式：</w:t>
            </w:r>
          </w:p>
          <w:p>
            <w:pPr>
              <w:numPr>
                <w:ilvl w:val="0"/>
                <w:numId w:val="1"/>
              </w:numPr>
              <w:spacing w:line="280" w:lineRule="exact"/>
              <w:jc w:val="left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□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为开展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鉴定工作，需要进行临床专科检查的。因不同意检查而无法提供资料，造成鉴定工作无法进行而终止鉴定的，鉴定机构可根据工作进展程度酌情退费。</w:t>
            </w:r>
          </w:p>
          <w:p>
            <w:pPr>
              <w:tabs>
                <w:tab w:val="left" w:pos="222"/>
              </w:tabs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/>
                <w:szCs w:val="21"/>
              </w:rPr>
              <w:t>.鉴定时限：</w:t>
            </w:r>
          </w:p>
          <w:p>
            <w:pPr>
              <w:spacing w:line="280" w:lineRule="exact"/>
              <w:ind w:firstLine="281" w:firstLineChars="134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 xml:space="preserve">□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Cs w:val="21"/>
              </w:rPr>
              <w:t>年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szCs w:val="21"/>
              </w:rPr>
              <w:t>月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</w:t>
            </w:r>
            <w:r>
              <w:rPr>
                <w:rFonts w:hint="eastAsia" w:ascii="仿宋_GB2312" w:hAnsi="宋体" w:eastAsia="仿宋_GB2312"/>
                <w:szCs w:val="21"/>
              </w:rPr>
              <w:t>日之前完成鉴定，并提交司法鉴定意见书。</w:t>
            </w:r>
          </w:p>
          <w:p>
            <w:pPr>
              <w:spacing w:line="280" w:lineRule="exact"/>
              <w:ind w:firstLine="281" w:firstLineChars="134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□从当事人符合鉴定时机及实际缴纳鉴定费之日起30个工作日内完成，并提交司法鉴定意见书。</w:t>
            </w:r>
          </w:p>
          <w:p>
            <w:pPr>
              <w:spacing w:line="280" w:lineRule="exact"/>
              <w:ind w:left="279" w:leftChars="133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□ 属复杂、疑难、特殊的技术问题，或者检验过程确需较长时间的，延长30个工作日；</w:t>
            </w:r>
          </w:p>
          <w:p>
            <w:pPr>
              <w:spacing w:line="280" w:lineRule="exact"/>
              <w:ind w:left="279" w:leftChars="133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注：鉴定过程中补充或者重新提取鉴定材料所需的时间，不计入鉴定时限。</w:t>
            </w:r>
          </w:p>
          <w:p>
            <w:pPr>
              <w:numPr>
                <w:ilvl w:val="0"/>
                <w:numId w:val="0"/>
              </w:numPr>
              <w:spacing w:line="280" w:lineRule="exact"/>
              <w:jc w:val="left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4.</w:t>
            </w:r>
            <w:r>
              <w:rPr>
                <w:rFonts w:hint="eastAsia" w:ascii="仿宋_GB2312" w:hAnsi="宋体" w:eastAsia="仿宋_GB2312"/>
                <w:szCs w:val="21"/>
              </w:rPr>
              <w:t>需要回避的鉴定人：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</w:t>
            </w:r>
            <w:r>
              <w:rPr>
                <w:rFonts w:hint="eastAsia" w:ascii="仿宋_GB2312" w:hAnsi="宋体" w:eastAsia="仿宋_GB2312"/>
                <w:szCs w:val="21"/>
              </w:rPr>
              <w:t>。回避事由：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               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tabs>
                <w:tab w:val="left" w:pos="252"/>
              </w:tabs>
              <w:spacing w:line="280" w:lineRule="exact"/>
              <w:ind w:left="630" w:hanging="630" w:hangingChars="300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szCs w:val="21"/>
              </w:rPr>
              <w:t>. 经双方协商一致，鉴定过程中可变更委托书内容。</w:t>
            </w:r>
          </w:p>
          <w:p>
            <w:pPr>
              <w:spacing w:line="280" w:lineRule="exact"/>
              <w:jc w:val="left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szCs w:val="21"/>
              </w:rPr>
              <w:t>. 其他约定事项：1）</w:t>
            </w:r>
            <w:r>
              <w:rPr>
                <w:rFonts w:hint="eastAsia" w:ascii="仿宋_GB2312" w:hAnsi="宋体" w:eastAsia="仿宋_GB2312"/>
                <w:spacing w:val="-10"/>
                <w:szCs w:val="21"/>
              </w:rPr>
              <w:t>既不按时领取剩余鉴定材料又不按规定缴纳材料处理费用的，鉴定机构可暂时停发司法鉴定意见书。</w:t>
            </w:r>
            <w:r>
              <w:rPr>
                <w:rFonts w:hint="eastAsia" w:ascii="仿宋_GB2312" w:hAnsi="宋体" w:eastAsia="仿宋_GB2312"/>
                <w:szCs w:val="21"/>
              </w:rPr>
              <w:t>2）、鉴定工作已经展开后，要求终止鉴定的，退还鉴定费的50%，鉴定已经完成的，不退还鉴定费。3）、遇有《司法鉴定程序通则》29条规定情形之一的，司法鉴定机构有权依法终止鉴定。4）、医疗纠纷案件因案件特殊复杂，鉴定时限</w:t>
            </w:r>
            <w:r>
              <w:rPr>
                <w:rFonts w:hint="eastAsia" w:ascii="仿宋_GB2312" w:hAnsi="宋体" w:eastAsia="仿宋_GB2312"/>
                <w:szCs w:val="21"/>
                <w:lang w:eastAsia="zh-CN"/>
              </w:rPr>
              <w:t>为听证会召开且鉴定材料齐备后的</w:t>
            </w:r>
            <w:r>
              <w:rPr>
                <w:rFonts w:hint="eastAsia" w:ascii="仿宋_GB2312" w:hAnsi="宋体" w:eastAsia="仿宋_GB2312"/>
                <w:szCs w:val="21"/>
                <w:lang w:val="en-US" w:eastAsia="zh-CN"/>
              </w:rPr>
              <w:t>6个月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spacing w:line="280" w:lineRule="exact"/>
              <w:jc w:val="left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5）、其他：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   </w:t>
            </w:r>
            <w:r>
              <w:rPr>
                <w:rFonts w:hint="eastAsia" w:ascii="仿宋_GB2312" w:hAnsi="宋体" w:eastAsia="仿宋_GB2312"/>
                <w:szCs w:val="21"/>
                <w:u w:val="single"/>
                <w:lang w:val="en-US" w:eastAsia="zh-CN"/>
              </w:rPr>
              <w:t xml:space="preserve">                                                                   </w:t>
            </w:r>
            <w:r>
              <w:rPr>
                <w:rFonts w:hint="eastAsia" w:ascii="仿宋_GB2312" w:hAnsi="宋体" w:eastAsia="仿宋_GB2312"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hAnsi="宋体" w:eastAsia="仿宋_GB2312"/>
                <w:szCs w:val="21"/>
              </w:rPr>
              <w:t>。</w:t>
            </w:r>
          </w:p>
          <w:p>
            <w:pPr>
              <w:spacing w:line="280" w:lineRule="exact"/>
              <w:jc w:val="left"/>
              <w:rPr>
                <w:rFonts w:ascii="仿宋_GB2312" w:eastAsia="仿宋_GB2312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1" w:hRule="atLeast"/>
        </w:trPr>
        <w:tc>
          <w:tcPr>
            <w:tcW w:w="2206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鉴定风险</w:t>
            </w: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提    示</w:t>
            </w:r>
          </w:p>
        </w:tc>
        <w:tc>
          <w:tcPr>
            <w:tcW w:w="7187" w:type="dxa"/>
            <w:gridSpan w:val="6"/>
          </w:tcPr>
          <w:p>
            <w:pPr>
              <w:spacing w:line="280" w:lineRule="exact"/>
              <w:ind w:left="180" w:hanging="180" w:hangingChars="10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1.鉴定意见属于专家专业性意见，其是否被采信取决于办案机关的审查和判断，鉴定人和鉴定机构无权干涉；</w:t>
            </w:r>
          </w:p>
          <w:p>
            <w:pPr>
              <w:spacing w:line="280" w:lineRule="exact"/>
              <w:ind w:left="180" w:hanging="180" w:hangingChars="100"/>
              <w:rPr>
                <w:rFonts w:ascii="仿宋_GB2312" w:hAnsi="宋体" w:eastAsia="仿宋_GB2312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2.由于鉴定材料或者客观条件限制，并非所有鉴定都能得出明确的鉴定意见；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3.鉴定活动遵循独立、客观、公正的原则，只对鉴定材料和案件事实负责，不会考虑是否有利于任何一方当事人。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3" w:hRule="atLeast"/>
        </w:trPr>
        <w:tc>
          <w:tcPr>
            <w:tcW w:w="2212" w:type="dxa"/>
            <w:gridSpan w:val="3"/>
            <w:vAlign w:val="center"/>
          </w:tcPr>
          <w:p>
            <w:pPr>
              <w:ind w:right="-170" w:rightChars="-81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其他需要说明的事项</w:t>
            </w:r>
          </w:p>
        </w:tc>
        <w:tc>
          <w:tcPr>
            <w:tcW w:w="7181" w:type="dxa"/>
            <w:gridSpan w:val="5"/>
            <w:vAlign w:val="center"/>
          </w:tcPr>
          <w:p>
            <w:pPr>
              <w:ind w:right="-170" w:rightChars="-81"/>
              <w:rPr>
                <w:rFonts w:ascii="仿宋_GB2312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8" w:hRule="atLeast"/>
        </w:trPr>
        <w:tc>
          <w:tcPr>
            <w:tcW w:w="4777" w:type="dxa"/>
            <w:gridSpan w:val="5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委托人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（承办人签名或盖章） 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年      月      日</w:t>
            </w:r>
          </w:p>
        </w:tc>
        <w:tc>
          <w:tcPr>
            <w:tcW w:w="4616" w:type="dxa"/>
            <w:gridSpan w:val="3"/>
          </w:tcPr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鉴 定 机 构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（签名或盖章）</w:t>
            </w:r>
          </w:p>
          <w:p>
            <w:pPr>
              <w:rPr>
                <w:rFonts w:ascii="仿宋_GB2312" w:eastAsia="仿宋_GB2312"/>
                <w:b/>
                <w:szCs w:val="21"/>
              </w:rPr>
            </w:pPr>
          </w:p>
          <w:p>
            <w:pPr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</w:t>
            </w:r>
          </w:p>
          <w:p>
            <w:pPr>
              <w:ind w:firstLine="1370" w:firstLineChars="650"/>
              <w:jc w:val="right"/>
              <w:rPr>
                <w:rFonts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年       月      日</w:t>
            </w:r>
          </w:p>
        </w:tc>
      </w:tr>
    </w:tbl>
    <w:p>
      <w:pPr>
        <w:spacing w:line="380" w:lineRule="exact"/>
        <w:rPr>
          <w:sz w:val="18"/>
          <w:szCs w:val="1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850" w:bottom="1276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Theme="minorEastAsia" w:hAnsiTheme="minorEastAsia" w:eastAsiaTheme="minorEastAsia"/>
      </w:rPr>
    </w:pPr>
    <w:r>
      <w:rPr>
        <w:rFonts w:hint="eastAsia" w:asciiTheme="minorEastAsia" w:hAnsiTheme="minorEastAsia" w:eastAsiaTheme="minorEastAsia"/>
      </w:rPr>
      <w:t>湖北中真司法鉴定所                                                    文控号：HBZZSJ-JL-11-1-FL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D827E1"/>
    <w:multiLevelType w:val="singleLevel"/>
    <w:tmpl w:val="5DD827E1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2ZDIxZjhjNGE3MThkM2ZhYjJiZjVkOTBlYjNmOTMifQ=="/>
  </w:docVars>
  <w:rsids>
    <w:rsidRoot w:val="00C32884"/>
    <w:rsid w:val="00077143"/>
    <w:rsid w:val="000A367A"/>
    <w:rsid w:val="00186148"/>
    <w:rsid w:val="001D54B6"/>
    <w:rsid w:val="001F1057"/>
    <w:rsid w:val="002348DD"/>
    <w:rsid w:val="00236700"/>
    <w:rsid w:val="00247F07"/>
    <w:rsid w:val="002C791B"/>
    <w:rsid w:val="002E5165"/>
    <w:rsid w:val="002F66A6"/>
    <w:rsid w:val="00313EF0"/>
    <w:rsid w:val="00316816"/>
    <w:rsid w:val="00361421"/>
    <w:rsid w:val="003765EE"/>
    <w:rsid w:val="0039576F"/>
    <w:rsid w:val="003A0C56"/>
    <w:rsid w:val="003E7EC7"/>
    <w:rsid w:val="00404157"/>
    <w:rsid w:val="004A6D7B"/>
    <w:rsid w:val="005265F0"/>
    <w:rsid w:val="00553825"/>
    <w:rsid w:val="005D3D6D"/>
    <w:rsid w:val="006B71A9"/>
    <w:rsid w:val="00787028"/>
    <w:rsid w:val="007A3105"/>
    <w:rsid w:val="008001CF"/>
    <w:rsid w:val="008200D7"/>
    <w:rsid w:val="008335DB"/>
    <w:rsid w:val="008C6CDA"/>
    <w:rsid w:val="00942925"/>
    <w:rsid w:val="00971D2F"/>
    <w:rsid w:val="00987288"/>
    <w:rsid w:val="009A15AB"/>
    <w:rsid w:val="009F21BE"/>
    <w:rsid w:val="00A72AA7"/>
    <w:rsid w:val="00A92BAF"/>
    <w:rsid w:val="00AD4691"/>
    <w:rsid w:val="00AD72D0"/>
    <w:rsid w:val="00AF181D"/>
    <w:rsid w:val="00B04E13"/>
    <w:rsid w:val="00B164BE"/>
    <w:rsid w:val="00B36E7D"/>
    <w:rsid w:val="00B67C6F"/>
    <w:rsid w:val="00BD4876"/>
    <w:rsid w:val="00C14170"/>
    <w:rsid w:val="00C32884"/>
    <w:rsid w:val="00C90516"/>
    <w:rsid w:val="00CE11DC"/>
    <w:rsid w:val="00D450D9"/>
    <w:rsid w:val="00D67939"/>
    <w:rsid w:val="00D85F48"/>
    <w:rsid w:val="00DA5102"/>
    <w:rsid w:val="00E1191D"/>
    <w:rsid w:val="00E144B1"/>
    <w:rsid w:val="00E149ED"/>
    <w:rsid w:val="00E15A8E"/>
    <w:rsid w:val="00E648DF"/>
    <w:rsid w:val="00E925E2"/>
    <w:rsid w:val="00E96735"/>
    <w:rsid w:val="00E96F50"/>
    <w:rsid w:val="00EB1135"/>
    <w:rsid w:val="00ED2144"/>
    <w:rsid w:val="00F353C8"/>
    <w:rsid w:val="00F467DA"/>
    <w:rsid w:val="00F7709B"/>
    <w:rsid w:val="00F86A20"/>
    <w:rsid w:val="00F96073"/>
    <w:rsid w:val="00FA73CB"/>
    <w:rsid w:val="00FB394A"/>
    <w:rsid w:val="00FC6943"/>
    <w:rsid w:val="00FF4930"/>
    <w:rsid w:val="052120A3"/>
    <w:rsid w:val="0819408C"/>
    <w:rsid w:val="21973BA3"/>
    <w:rsid w:val="22EA18E2"/>
    <w:rsid w:val="24825ED4"/>
    <w:rsid w:val="2AF30978"/>
    <w:rsid w:val="39E502FD"/>
    <w:rsid w:val="3CF826B2"/>
    <w:rsid w:val="43DE4235"/>
    <w:rsid w:val="510247AE"/>
    <w:rsid w:val="5F5F1938"/>
    <w:rsid w:val="64394223"/>
    <w:rsid w:val="6E9F0B17"/>
    <w:rsid w:val="6F6D5737"/>
    <w:rsid w:val="70651EF6"/>
    <w:rsid w:val="72EC194C"/>
    <w:rsid w:val="75A2116D"/>
    <w:rsid w:val="7F6F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94B3B-C06F-40C4-BEE7-24F28F2B13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1069</Words>
  <Characters>1131</Characters>
  <Lines>5</Lines>
  <Paragraphs>3</Paragraphs>
  <TotalTime>315</TotalTime>
  <ScaleCrop>false</ScaleCrop>
  <LinksUpToDate>false</LinksUpToDate>
  <CharactersWithSpaces>1615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2018-07-21T10:11:00Z</dcterms:created>
  <dc:creator>微软用户</dc:creator>
  <cp:lastModifiedBy>玉观音1383116709</cp:lastModifiedBy>
  <cp:lastPrinted>2024-01-02T03:15:00Z</cp:lastPrinted>
  <dcterms:modified xsi:type="dcterms:W3CDTF">2024-04-11T08:46:34Z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76F55B4BB2EB42A984EFFADA20996FD9_13</vt:lpwstr>
  </property>
</Properties>
</file>